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Title: </w:t>
      </w:r>
      <w:r>
        <w:rPr>
          <w:rFonts w:ascii="Times New Roman" w:hAnsi="Times New Roman" w:cs="Times New Roman" w:eastAsia="Times New Roman"/>
          <w:b/>
          <w:color w:val="auto"/>
          <w:spacing w:val="0"/>
          <w:position w:val="0"/>
          <w:sz w:val="24"/>
          <w:shd w:fill="auto" w:val="clear"/>
        </w:rPr>
        <w:t xml:space="preserve">Global Food Insecurity due to Population and Poverty</w:t>
      </w:r>
    </w:p>
    <w:p>
      <w:pPr>
        <w:tabs>
          <w:tab w:val="center" w:pos="4680" w:leader="none"/>
          <w:tab w:val="left" w:pos="7417"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Name</w:t>
        <w:tab/>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w:t>
      </w:r>
    </w:p>
    <w:p>
      <w:pPr>
        <w:tabs>
          <w:tab w:val="center" w:pos="4680" w:leader="none"/>
          <w:tab w:val="left" w:pos="5463"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Global Food Insecurity Due to Global Population and Poverty</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Developing nations who depend mostly on imported goods are often affected by food insecurity because of the issues related to poverty and population growth. Most African countries fall under this category because of the imbalance of foreign trade between the developed nations and third-world countries. These developing nations export raw materials to these developed nations while importing finished products at a high price, thus impoverishing them further. The case study of a developing country is Kenya. Kenya has often been hit by food insecurity primarily due to natural occurrences such as drought and floods</w:t>
      </w:r>
      <w:r>
        <w:rPr>
          <w:rFonts w:ascii="Times New Roman" w:hAnsi="Times New Roman" w:cs="Times New Roman" w:eastAsia="Times New Roman"/>
          <w:color w:val="222222"/>
          <w:spacing w:val="0"/>
          <w:position w:val="0"/>
          <w:sz w:val="24"/>
          <w:shd w:fill="FFFFFF" w:val="clear"/>
        </w:rPr>
        <w:t xml:space="preserve"> (Hasegawa et al., 2018)</w:t>
      </w:r>
      <w:r>
        <w:rPr>
          <w:rFonts w:ascii="Times New Roman" w:hAnsi="Times New Roman" w:cs="Times New Roman" w:eastAsia="Times New Roman"/>
          <w:color w:val="auto"/>
          <w:spacing w:val="0"/>
          <w:position w:val="0"/>
          <w:sz w:val="24"/>
          <w:shd w:fill="auto" w:val="clear"/>
        </w:rPr>
        <w:t xml:space="preserve">. People have been forced to go hungry even for some days leading to several deaths of its citizens. The government has been at the forefront to fight food insecurity, but its effort has not been enough. These setbacks are caused by the high population increase and the high poverty levels among the Kenyan population. Moreover, the government does not get enough revenue from trade and taxes to cater to this growing Kenyan population.</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Analysis of Global Food Insecurity Due To the Global Population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After a long time of the decline of food insecurity in the world, there has been an increase in world hunger since 2015. In 2018 alone, an estimated 820 million people around the world suffered hunger</w:t>
      </w:r>
      <w:r>
        <w:rPr>
          <w:rFonts w:ascii="Times New Roman" w:hAnsi="Times New Roman" w:cs="Times New Roman" w:eastAsia="Times New Roman"/>
          <w:color w:val="222222"/>
          <w:spacing w:val="0"/>
          <w:position w:val="0"/>
          <w:sz w:val="24"/>
          <w:shd w:fill="FFFFFF" w:val="clear"/>
        </w:rPr>
        <w:t xml:space="preserve"> (Hall et al., 2017)</w:t>
      </w:r>
      <w:r>
        <w:rPr>
          <w:rFonts w:ascii="Times New Roman" w:hAnsi="Times New Roman" w:cs="Times New Roman" w:eastAsia="Times New Roman"/>
          <w:color w:val="auto"/>
          <w:spacing w:val="0"/>
          <w:position w:val="0"/>
          <w:sz w:val="24"/>
          <w:shd w:fill="auto" w:val="clear"/>
        </w:rPr>
        <w:t xml:space="preserve">. This has been a challenge, especially in most developing African nations; hence if this trend continues, the target of Zero Hunger will not be achievable by 2030. This has been due to uncontrolled family planning leading to an increase in population.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decades leading to the new millennium, the food demand globally has been on the rise steadily due to the population growth in the world.in the year 2000, food prices gradually continued to decrease. However, in 2004, most grain prices began to increase because of the high demand for the commodity from the growing population globally. For instance, in recent times, Kenya has been forced to import maize from other countries such as Uganda to address food insecurity, especially in dry regions such as Turkana and North Eastern region </w:t>
      </w:r>
      <w:r>
        <w:rPr>
          <w:rFonts w:ascii="Times New Roman" w:hAnsi="Times New Roman" w:cs="Times New Roman" w:eastAsia="Times New Roman"/>
          <w:color w:val="222222"/>
          <w:spacing w:val="0"/>
          <w:position w:val="0"/>
          <w:sz w:val="24"/>
          <w:shd w:fill="FFFFFF" w:val="clear"/>
        </w:rPr>
        <w:t xml:space="preserve">(Hasegawa et al., 2018)</w:t>
      </w:r>
      <w:r>
        <w:rPr>
          <w:rFonts w:ascii="Times New Roman" w:hAnsi="Times New Roman" w:cs="Times New Roman" w:eastAsia="Times New Roman"/>
          <w:color w:val="auto"/>
          <w:spacing w:val="0"/>
          <w:position w:val="0"/>
          <w:sz w:val="24"/>
          <w:shd w:fill="auto" w:val="clear"/>
        </w:rPr>
        <w:t xml:space="preserve">. These regions have seen high population growth due to low family planning programs, which lead to an uncontrolled birth rate. Hence this high population is affected, leading to malnutrition and lack of proper diet among the people and even death.</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Moreover, most developing nations, Kenya included, one among nine people often do not regularly get enough food supply for one to be healthy and lead an active life. Hunger and malnutrition are the most significant risks that have engulfed the world today, more than even diseases like malaria, AIDS combined</w:t>
      </w:r>
      <w:r>
        <w:rPr>
          <w:rFonts w:ascii="Times New Roman" w:hAnsi="Times New Roman" w:cs="Times New Roman" w:eastAsia="Times New Roman"/>
          <w:color w:val="222222"/>
          <w:spacing w:val="0"/>
          <w:position w:val="0"/>
          <w:sz w:val="24"/>
          <w:shd w:fill="FFFFFF" w:val="clear"/>
        </w:rPr>
        <w:t xml:space="preserve"> (Amwata et al., 2016)</w:t>
      </w:r>
      <w:r>
        <w:rPr>
          <w:rFonts w:ascii="Times New Roman" w:hAnsi="Times New Roman" w:cs="Times New Roman" w:eastAsia="Times New Roman"/>
          <w:color w:val="auto"/>
          <w:spacing w:val="0"/>
          <w:position w:val="0"/>
          <w:sz w:val="24"/>
          <w:shd w:fill="auto" w:val="clear"/>
        </w:rPr>
        <w:t xml:space="preserve">. Despite all these uncertainties surrounding food insecurity, most countries, especially third-world countries, are putting a tremendous effort to address food insecurity.</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Analysis of Global Food Insecurity Due To Poverty</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Poverty among the world population, especially in developing countries, has been a problem since most citizens have a low purchasing power to buy food. This has been attributed to the low income or no income due to the low employment rate in these countries</w:t>
      </w:r>
      <w:r>
        <w:rPr>
          <w:rFonts w:ascii="Times New Roman" w:hAnsi="Times New Roman" w:cs="Times New Roman" w:eastAsia="Times New Roman"/>
          <w:color w:val="222222"/>
          <w:spacing w:val="0"/>
          <w:position w:val="0"/>
          <w:sz w:val="24"/>
          <w:shd w:fill="FFFFFF" w:val="clear"/>
        </w:rPr>
        <w:t xml:space="preserve"> (Valdes, 2019)</w:t>
      </w:r>
      <w:r>
        <w:rPr>
          <w:rFonts w:ascii="Times New Roman" w:hAnsi="Times New Roman" w:cs="Times New Roman" w:eastAsia="Times New Roman"/>
          <w:color w:val="auto"/>
          <w:spacing w:val="0"/>
          <w:position w:val="0"/>
          <w:sz w:val="24"/>
          <w:shd w:fill="auto" w:val="clear"/>
        </w:rPr>
        <w:t xml:space="preserve">. This poor population suffers from food insecurity because of the everyday increase in food prices due to its high demand among the growing population. Moreover, at the national level, some of the countries benefit mainly due to higher food prices unlike the less developed countries which experience a gap that has been widening, leading to agricultural trade deficit. The increase in commodity prices made the import cost to rise. According to FAO's current analysis, the rise in food prices is the root cause of food insecurity, especially in the least developed countries like Kenya.</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Households which have poor backgrounds, account for a more significant percentage in terms of expenditure. Hence, in terms of food security, food prices affect them directly. Currently, demonstrations have been triggered by an increase in food prices in some countries</w:t>
      </w:r>
      <w:r>
        <w:rPr>
          <w:rFonts w:ascii="Times New Roman" w:hAnsi="Times New Roman" w:cs="Times New Roman" w:eastAsia="Times New Roman"/>
          <w:color w:val="222222"/>
          <w:spacing w:val="0"/>
          <w:position w:val="0"/>
          <w:sz w:val="24"/>
          <w:shd w:fill="FFFFFF" w:val="clear"/>
        </w:rPr>
        <w:t xml:space="preserve"> (Valdes, 2019).</w:t>
      </w:r>
      <w:r>
        <w:rPr>
          <w:rFonts w:ascii="Times New Roman" w:hAnsi="Times New Roman" w:cs="Times New Roman" w:eastAsia="Times New Roman"/>
          <w:color w:val="auto"/>
          <w:spacing w:val="0"/>
          <w:position w:val="0"/>
          <w:sz w:val="24"/>
          <w:shd w:fill="auto" w:val="clear"/>
        </w:rPr>
        <w:t xml:space="preserve">An estimate from FAO shows that 849 million individuals around the world are undernourished. </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Analysis of FAO on the welfare impacts of food price increase indicated that households which are female-headed in most rural and urban areas typically do not fare well as compared to households that are male-headed. This is because women face either a higher welfare loss or lower welfare gains. An explanatory factor for this is that household that is female-headed often spend a great percentage of their income to buy food. Moreover, in rural regions, most of them have no right to own land; hence they do not get revenue from agriculture; therefore, they do not benefit from increasing food prices.</w:t>
      </w:r>
    </w:p>
    <w:p>
      <w:pPr>
        <w:tabs>
          <w:tab w:val="center" w:pos="4680"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Technologies That Can Reduce Hunger and Improve Food Security In Developing Countries.</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large scale food production, incorporation of technology like the use of farm machinery is vital due to its efficiency hence curbing the problem of food insecurity </w:t>
      </w:r>
      <w:r>
        <w:rPr>
          <w:rFonts w:ascii="Times New Roman" w:hAnsi="Times New Roman" w:cs="Times New Roman" w:eastAsia="Times New Roman"/>
          <w:color w:val="222222"/>
          <w:spacing w:val="0"/>
          <w:position w:val="0"/>
          <w:sz w:val="24"/>
          <w:shd w:fill="FFFFFF" w:val="clear"/>
        </w:rPr>
        <w:t xml:space="preserve">(Korobiichuk et al., 2018)</w:t>
      </w:r>
      <w:r>
        <w:rPr>
          <w:rFonts w:ascii="Times New Roman" w:hAnsi="Times New Roman" w:cs="Times New Roman" w:eastAsia="Times New Roman"/>
          <w:color w:val="auto"/>
          <w:spacing w:val="0"/>
          <w:position w:val="0"/>
          <w:sz w:val="24"/>
          <w:shd w:fill="auto" w:val="clear"/>
        </w:rPr>
        <w:t xml:space="preserve">. Developing countries like Kenya are urged to embrace technology in agriculture to increase its agriculture production. Various modern agricultural techniques have been introduced to ease the way we do agriculture as discussed.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Modern Greenhouses</w:t>
      </w:r>
    </w:p>
    <w:p>
      <w:pPr>
        <w:spacing w:before="0" w:after="160" w:line="480"/>
        <w:ind w:right="0" w:left="0" w:firstLine="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Greenhouse farming is modern farming which ensures a steady supply of agricultural products throughout the year. This is because modern greenhouses use LED lights as well as control systems which are automated to ideally restrict and regulate the environment in which the plants are growing. Most greenhouse companies are located near urban areas to provide agricultural food products to an ever-increasing demand in the urban population; hence an efficient means of food production.</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Farm Automation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is smart farming where technology makes farms to be more efficient as well as automates the livestock as well as crop production cycles. This includes innovations such as drones, automatic watering and robotic harvesters. The goal of automation farming is to ensure efficient agriculture at the same time producing more hence addressing the global food insecurity. Also, it solves the problem of labour shortage by employing automated farming through the use of machines.</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Artificial Intelligence</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involves satellites, remotes sensors as well as UAVs which gather information all over the farm 24 hours daily. This is due to the introduction of digital agriculture as well as related technologies which has opened up for a modern data collection. These monitors: soil condition, plant health as well as humidity. This allows farmers to understand what is happening in their farms through this advanced technology; hence an agricultural problem can be solved. This information can be used; hence the farmer can take appropriate action to ensure his or her farm produces enough cater for a growing population.</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Food insecurity is a problem in most developing nations which for a long time have suffered food shortages which have led to hunger and malnutrition among the population. This has been attributed by natural calamities such as drought and floods which leave people without food hence affecting their health </w:t>
      </w:r>
      <w:r>
        <w:rPr>
          <w:rFonts w:ascii="Times New Roman" w:hAnsi="Times New Roman" w:cs="Times New Roman" w:eastAsia="Times New Roman"/>
          <w:color w:val="222222"/>
          <w:spacing w:val="0"/>
          <w:position w:val="0"/>
          <w:sz w:val="24"/>
          <w:shd w:fill="FFFFFF" w:val="clear"/>
        </w:rPr>
        <w:t xml:space="preserve">(Hasegawa et al., 2018)</w:t>
      </w:r>
      <w:r>
        <w:rPr>
          <w:rFonts w:ascii="Times New Roman" w:hAnsi="Times New Roman" w:cs="Times New Roman" w:eastAsia="Times New Roman"/>
          <w:color w:val="auto"/>
          <w:spacing w:val="0"/>
          <w:position w:val="0"/>
          <w:sz w:val="24"/>
          <w:shd w:fill="auto" w:val="clear"/>
        </w:rPr>
        <w:t xml:space="preserve">. These countries do not have an efficient way of addressing these disasters because of inadequate resources to address these issues. For this to end, developing nations such as Kenya have a mandate to invest in technology such as use of automated farming, modern greenhouse, use of artificial intelligence to disseminate information for appropriate action to be taken hence increasing good security not only in these countries but also globally.</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both"/>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Hasegawa, T., Fujimori, S., Havlík, P., Valin, H., Bodirsky, B. L., Doelman, J. C., ... &amp; Mason-D’Croz, D. (2018). Risk of increased food insecurity under stringent global climate change mitigation policy. </w:t>
      </w:r>
      <w:r>
        <w:rPr>
          <w:rFonts w:ascii="Times New Roman" w:hAnsi="Times New Roman" w:cs="Times New Roman" w:eastAsia="Times New Roman"/>
          <w:i/>
          <w:color w:val="222222"/>
          <w:spacing w:val="0"/>
          <w:position w:val="0"/>
          <w:sz w:val="24"/>
          <w:shd w:fill="FFFFFF" w:val="clear"/>
        </w:rPr>
        <w:t xml:space="preserve">Nature Climate Change</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8</w:t>
      </w:r>
      <w:r>
        <w:rPr>
          <w:rFonts w:ascii="Times New Roman" w:hAnsi="Times New Roman" w:cs="Times New Roman" w:eastAsia="Times New Roman"/>
          <w:color w:val="222222"/>
          <w:spacing w:val="0"/>
          <w:position w:val="0"/>
          <w:sz w:val="24"/>
          <w:shd w:fill="FFFFFF" w:val="clear"/>
        </w:rPr>
        <w:t xml:space="preserve">(8), 699-703.</w:t>
      </w:r>
    </w:p>
    <w:p>
      <w:pPr>
        <w:spacing w:before="0" w:after="160" w:line="480"/>
        <w:ind w:right="0" w:left="720" w:hanging="720"/>
        <w:jc w:val="both"/>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Hall, C., Dawson, T. P., Macdiarmid, J. I., Matthews, R. B., &amp; Smith, P. (2017). The impact of population growth and climate change on food security in Africa: looking ahead to 2050. </w:t>
      </w:r>
      <w:r>
        <w:rPr>
          <w:rFonts w:ascii="Times New Roman" w:hAnsi="Times New Roman" w:cs="Times New Roman" w:eastAsia="Times New Roman"/>
          <w:i/>
          <w:color w:val="222222"/>
          <w:spacing w:val="0"/>
          <w:position w:val="0"/>
          <w:sz w:val="24"/>
          <w:shd w:fill="FFFFFF" w:val="clear"/>
        </w:rPr>
        <w:t xml:space="preserve">International Journal of Agricultural Sustainability</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15</w:t>
      </w:r>
      <w:r>
        <w:rPr>
          <w:rFonts w:ascii="Times New Roman" w:hAnsi="Times New Roman" w:cs="Times New Roman" w:eastAsia="Times New Roman"/>
          <w:color w:val="222222"/>
          <w:spacing w:val="0"/>
          <w:position w:val="0"/>
          <w:sz w:val="24"/>
          <w:shd w:fill="FFFFFF" w:val="clear"/>
        </w:rPr>
        <w:t xml:space="preserve">(2), 124-135.</w:t>
      </w:r>
    </w:p>
    <w:p>
      <w:pPr>
        <w:spacing w:before="0" w:after="160" w:line="480"/>
        <w:ind w:right="0" w:left="720" w:hanging="720"/>
        <w:jc w:val="both"/>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Amwata, D. A., Nyariki, D. M., &amp; Musimba, N. R. (2016). Factors influencing pastoral and agropastoral household vulnerability to food insecurity in the drylands of Kenya: a case study of Kajiado and Makueni Counties. </w:t>
      </w:r>
      <w:r>
        <w:rPr>
          <w:rFonts w:ascii="Times New Roman" w:hAnsi="Times New Roman" w:cs="Times New Roman" w:eastAsia="Times New Roman"/>
          <w:i/>
          <w:color w:val="222222"/>
          <w:spacing w:val="0"/>
          <w:position w:val="0"/>
          <w:sz w:val="24"/>
          <w:shd w:fill="FFFFFF" w:val="clear"/>
        </w:rPr>
        <w:t xml:space="preserve">Journal of International Development</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28</w:t>
      </w:r>
      <w:r>
        <w:rPr>
          <w:rFonts w:ascii="Times New Roman" w:hAnsi="Times New Roman" w:cs="Times New Roman" w:eastAsia="Times New Roman"/>
          <w:color w:val="222222"/>
          <w:spacing w:val="0"/>
          <w:position w:val="0"/>
          <w:sz w:val="24"/>
          <w:shd w:fill="FFFFFF" w:val="clear"/>
        </w:rPr>
        <w:t xml:space="preserve">(5), 771-787.</w:t>
      </w:r>
    </w:p>
    <w:p>
      <w:pPr>
        <w:spacing w:before="0" w:after="160" w:line="480"/>
        <w:ind w:right="0" w:left="720" w:hanging="720"/>
        <w:jc w:val="both"/>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Valdes, A. (2019). </w:t>
      </w:r>
      <w:r>
        <w:rPr>
          <w:rFonts w:ascii="Times New Roman" w:hAnsi="Times New Roman" w:cs="Times New Roman" w:eastAsia="Times New Roman"/>
          <w:i/>
          <w:color w:val="222222"/>
          <w:spacing w:val="0"/>
          <w:position w:val="0"/>
          <w:sz w:val="24"/>
          <w:shd w:fill="FFFFFF" w:val="clear"/>
        </w:rPr>
        <w:t xml:space="preserve">Food security for developing countries</w:t>
      </w:r>
      <w:r>
        <w:rPr>
          <w:rFonts w:ascii="Times New Roman" w:hAnsi="Times New Roman" w:cs="Times New Roman" w:eastAsia="Times New Roman"/>
          <w:color w:val="222222"/>
          <w:spacing w:val="0"/>
          <w:position w:val="0"/>
          <w:sz w:val="24"/>
          <w:shd w:fill="FFFFFF" w:val="clear"/>
        </w:rPr>
        <w:t xml:space="preserve">. Routledge.</w:t>
      </w:r>
    </w:p>
    <w:p>
      <w:pPr>
        <w:spacing w:before="0" w:after="160" w:line="480"/>
        <w:ind w:right="0" w:left="720" w:hanging="720"/>
        <w:jc w:val="both"/>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Korobiichuk, I., Ladanyuk, A., Vlasenko, L., &amp; Zaiets, N. (2018, February). Modern development technologies and investigation of food production technological complex automated systems. In </w:t>
      </w:r>
      <w:r>
        <w:rPr>
          <w:rFonts w:ascii="Times New Roman" w:hAnsi="Times New Roman" w:cs="Times New Roman" w:eastAsia="Times New Roman"/>
          <w:i/>
          <w:color w:val="222222"/>
          <w:spacing w:val="0"/>
          <w:position w:val="0"/>
          <w:sz w:val="24"/>
          <w:shd w:fill="FFFFFF" w:val="clear"/>
        </w:rPr>
        <w:t xml:space="preserve">Proceedings of the 2018 2nd International Conference on Mechatronics Systems and Control Engineering</w:t>
      </w:r>
      <w:r>
        <w:rPr>
          <w:rFonts w:ascii="Times New Roman" w:hAnsi="Times New Roman" w:cs="Times New Roman" w:eastAsia="Times New Roman"/>
          <w:color w:val="222222"/>
          <w:spacing w:val="0"/>
          <w:position w:val="0"/>
          <w:sz w:val="24"/>
          <w:shd w:fill="FFFFFF" w:val="clear"/>
        </w:rPr>
        <w:t xml:space="preserve"> (pp. 52-56).</w:t>
      </w:r>
    </w:p>
    <w:p>
      <w:pPr>
        <w:spacing w:before="0" w:after="160" w:line="480"/>
        <w:ind w:right="0" w:left="720" w:hanging="720"/>
        <w:jc w:val="both"/>
        <w:rPr>
          <w:rFonts w:ascii="Times New Roman" w:hAnsi="Times New Roman" w:cs="Times New Roman" w:eastAsia="Times New Roman"/>
          <w:color w:val="222222"/>
          <w:spacing w:val="0"/>
          <w:position w:val="0"/>
          <w:sz w:val="24"/>
          <w:shd w:fill="FFFFFF" w:val="clear"/>
        </w:rPr>
      </w:pPr>
    </w:p>
    <w:p>
      <w:pPr>
        <w:spacing w:before="0" w:after="160" w:line="480"/>
        <w:ind w:right="0" w:left="720" w:hanging="720"/>
        <w:jc w:val="both"/>
        <w:rPr>
          <w:rFonts w:ascii="Times New Roman" w:hAnsi="Times New Roman" w:cs="Times New Roman" w:eastAsia="Times New Roman"/>
          <w:color w:val="222222"/>
          <w:spacing w:val="0"/>
          <w:position w:val="0"/>
          <w:sz w:val="24"/>
          <w:shd w:fill="FFFFFF" w:val="clear"/>
        </w:rPr>
      </w:pPr>
    </w:p>
    <w:p>
      <w:pPr>
        <w:spacing w:before="0" w:after="160" w:line="480"/>
        <w:ind w:right="0" w:left="720" w:hanging="720"/>
        <w:jc w:val="both"/>
        <w:rPr>
          <w:rFonts w:ascii="Times New Roman" w:hAnsi="Times New Roman" w:cs="Times New Roman" w:eastAsia="Times New Roman"/>
          <w:color w:val="222222"/>
          <w:spacing w:val="0"/>
          <w:position w:val="0"/>
          <w:sz w:val="24"/>
          <w:shd w:fill="FFFFFF" w:val="clear"/>
        </w:rPr>
      </w:pP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259"/>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